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b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b/>
          <w:color w:val="2E74B5" w:themeColor="accent1" w:themeShade="BF"/>
          <w:spacing w:val="-3"/>
          <w:lang w:val="pl-PL"/>
        </w:rPr>
        <w:t>TURNIEJ SŁOWA 2022</w:t>
      </w: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b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b/>
          <w:color w:val="2E74B5" w:themeColor="accent1" w:themeShade="BF"/>
          <w:spacing w:val="-3"/>
          <w:lang w:val="pl-PL"/>
        </w:rPr>
        <w:t>„DZIECI MAJĄ GŁOS.”</w:t>
      </w:r>
    </w:p>
    <w:p w:rsidR="003766DA" w:rsidRPr="00C124C1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b/>
          <w:spacing w:val="-3"/>
          <w:lang w:val="pl-PL"/>
        </w:rPr>
      </w:pPr>
    </w:p>
    <w:p w:rsidR="003766DA" w:rsidRPr="00C124C1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REGULAMIN DLA UCZESTNIKA</w:t>
      </w:r>
      <w:r w:rsidRPr="00C124C1">
        <w:rPr>
          <w:rFonts w:asciiTheme="minorHAnsi" w:hAnsiTheme="minorHAnsi" w:cstheme="minorHAnsi"/>
          <w:spacing w:val="-3"/>
          <w:lang w:val="pl-PL"/>
        </w:rPr>
        <w:br/>
      </w: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  <w:t>ORGANIZATOR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Kujawsko-Pomorskie Centrum Kultury w Bydgoszczy;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  <w:t>TERMIN I MIEJSCE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Turniej odbywać się będzie w dniach 18-19 listopada 2022 r. w Kujawsko- Pomorskim Centrum Kultury w Bydgoszczy (pl. Kościeleckich 6)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Początek- godz. 9.00.</w:t>
      </w:r>
    </w:p>
    <w:p w:rsidR="003766DA" w:rsidRPr="001A1C83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  <w:t>CELE</w:t>
      </w:r>
    </w:p>
    <w:p w:rsidR="003766DA" w:rsidRDefault="003766DA" w:rsidP="003766DA">
      <w:pPr>
        <w:pStyle w:val="bullet"/>
        <w:rPr>
          <w:rFonts w:asciiTheme="minorHAnsi" w:hAnsiTheme="minorHAnsi" w:cstheme="minorHAnsi"/>
          <w:spacing w:val="-3"/>
          <w:sz w:val="24"/>
          <w:szCs w:val="24"/>
        </w:rPr>
      </w:pPr>
      <w:r w:rsidRPr="00C124C1">
        <w:rPr>
          <w:rFonts w:asciiTheme="minorHAnsi" w:hAnsiTheme="minorHAnsi" w:cstheme="minorHAnsi"/>
          <w:spacing w:val="-3"/>
          <w:sz w:val="24"/>
          <w:szCs w:val="24"/>
        </w:rPr>
        <w:t>- zachęcanie dzieci i młodzieży do wspólnej zabawy twórczej, której tworzywem jest słowo;</w:t>
      </w:r>
    </w:p>
    <w:p w:rsidR="003766DA" w:rsidRDefault="003766DA" w:rsidP="003766DA">
      <w:pPr>
        <w:pStyle w:val="bullet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C124C1">
        <w:rPr>
          <w:rFonts w:asciiTheme="minorHAnsi" w:hAnsiTheme="minorHAnsi" w:cstheme="minorHAnsi"/>
          <w:spacing w:val="-3"/>
          <w:sz w:val="24"/>
          <w:szCs w:val="24"/>
        </w:rPr>
        <w:t>inspirowanie do twórczych poszukiwań indywidualnych sposobów artystycznej wypowiedzi ze wskazaniem na takie formy jak recytacja oraz sztuki plastyczne (ilustracja);</w:t>
      </w:r>
    </w:p>
    <w:p w:rsidR="003766DA" w:rsidRPr="00C124C1" w:rsidRDefault="003766DA" w:rsidP="003766DA">
      <w:pPr>
        <w:pStyle w:val="bullet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C124C1">
        <w:rPr>
          <w:rFonts w:asciiTheme="minorHAnsi" w:hAnsiTheme="minorHAnsi" w:cstheme="minorHAnsi"/>
          <w:spacing w:val="-3"/>
          <w:sz w:val="24"/>
          <w:szCs w:val="24"/>
        </w:rPr>
        <w:t>popularyzacja polskiej i światowej literatury dziecięcej i młodzieżowej ze szczególnym uwzględnieniem utworów poetyckich poprzez zachęcanie do poszukiwań repertuarowych;</w:t>
      </w:r>
    </w:p>
    <w:p w:rsidR="003766DA" w:rsidRPr="00C124C1" w:rsidRDefault="003766DA" w:rsidP="003766DA">
      <w:pPr>
        <w:pStyle w:val="bullet"/>
        <w:rPr>
          <w:rFonts w:asciiTheme="minorHAnsi" w:hAnsiTheme="minorHAnsi" w:cstheme="minorHAnsi"/>
          <w:spacing w:val="-3"/>
          <w:sz w:val="24"/>
          <w:szCs w:val="24"/>
        </w:rPr>
      </w:pPr>
      <w:r w:rsidRPr="00C124C1">
        <w:rPr>
          <w:rFonts w:asciiTheme="minorHAnsi" w:hAnsiTheme="minorHAnsi" w:cstheme="minorHAnsi"/>
          <w:spacing w:val="-3"/>
          <w:sz w:val="24"/>
          <w:szCs w:val="24"/>
        </w:rPr>
        <w:t>- zainteresowanie najmłodszych sztuką recytacji, jako szczególną formą pielęgnacji ojczystego języka polskiego, a tym samym dbałość o kulturę i estetykę „żywego słowa”;</w:t>
      </w:r>
    </w:p>
    <w:p w:rsidR="003766DA" w:rsidRPr="00C124C1" w:rsidRDefault="003766DA" w:rsidP="003766DA">
      <w:pPr>
        <w:pStyle w:val="bullet"/>
        <w:rPr>
          <w:rFonts w:asciiTheme="minorHAnsi" w:hAnsiTheme="minorHAnsi" w:cstheme="minorHAnsi"/>
          <w:spacing w:val="-3"/>
          <w:sz w:val="24"/>
          <w:szCs w:val="24"/>
        </w:rPr>
      </w:pPr>
      <w:r w:rsidRPr="00C124C1">
        <w:rPr>
          <w:rFonts w:asciiTheme="minorHAnsi" w:hAnsiTheme="minorHAnsi" w:cstheme="minorHAnsi"/>
          <w:spacing w:val="-3"/>
          <w:sz w:val="24"/>
          <w:szCs w:val="24"/>
        </w:rPr>
        <w:t>- konfrontacja osiągnięć twórczych i wymiana doświadczeń artystycznych w województwie kujawsko-pomorskim;</w:t>
      </w:r>
    </w:p>
    <w:p w:rsidR="003766DA" w:rsidRPr="00C124C1" w:rsidRDefault="003766DA" w:rsidP="003766DA">
      <w:pPr>
        <w:pStyle w:val="bullet"/>
        <w:rPr>
          <w:rFonts w:asciiTheme="minorHAnsi" w:hAnsiTheme="minorHAnsi" w:cstheme="minorHAnsi"/>
          <w:spacing w:val="-3"/>
          <w:sz w:val="24"/>
          <w:szCs w:val="24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  <w:t>ZAŁOŻENIA ORGANIZACYJNE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Turniej obejmuje swoim zasięgiem województwo kujawsko-pomorskie i ma charakter otwarty.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Uczestnikami mogą być uczniowie klas I-VIII szkół podstawowych, którzy oceniani będą w trzech kategoriach wiekowych.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mallCaps/>
          <w:color w:val="008BD2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Turniej Słowa obejmuje dwie różne formy artystycznego wyrazu:</w:t>
      </w:r>
      <w:r w:rsidRPr="00C124C1">
        <w:rPr>
          <w:rFonts w:asciiTheme="minorHAnsi" w:hAnsiTheme="minorHAnsi" w:cstheme="minorHAnsi"/>
          <w:spacing w:val="-3"/>
          <w:lang w:val="pl-PL"/>
        </w:rPr>
        <w:br/>
        <w:t>A – Turniej Recytatorski</w:t>
      </w:r>
      <w:r w:rsidRPr="00C124C1">
        <w:rPr>
          <w:rFonts w:asciiTheme="minorHAnsi" w:hAnsiTheme="minorHAnsi" w:cstheme="minorHAnsi"/>
          <w:spacing w:val="-3"/>
          <w:lang w:val="pl-PL"/>
        </w:rPr>
        <w:br/>
        <w:t>B – Turniej Ilustratorski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b/>
          <w:spacing w:val="-3"/>
          <w:lang w:val="pl-PL"/>
        </w:rPr>
        <w:t>Uwaga!</w:t>
      </w:r>
      <w:r w:rsidRPr="00C124C1">
        <w:rPr>
          <w:rFonts w:asciiTheme="minorHAnsi" w:hAnsiTheme="minorHAnsi" w:cstheme="minorHAnsi"/>
          <w:spacing w:val="-3"/>
          <w:lang w:val="pl-PL"/>
        </w:rPr>
        <w:t xml:space="preserve"> Oba Turnieje przeznaczone są dla wszystkich kategorii wiekowych.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Ten sam uczestnik może przystąpić jednocześnie do Turnieju Recytatorskiego i Ilustratorskiego.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Jeżeli uczestnik przystępuje do Turnieju kolejny raz, prezentowany przez niego repertuar/praca plastyczna musi być inny/inna niż we wcześniejszych edycjach Turnieju.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Uczestnik może reprezentować tylko jedną instytucję.  </w:t>
      </w:r>
    </w:p>
    <w:p w:rsidR="003766DA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lastRenderedPageBreak/>
        <w:t>A.</w:t>
      </w:r>
      <w:r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124C1">
        <w:rPr>
          <w:rFonts w:asciiTheme="minorHAnsi" w:hAnsiTheme="minorHAnsi" w:cstheme="minorHAnsi"/>
          <w:spacing w:val="-3"/>
          <w:lang w:val="pl-PL"/>
        </w:rPr>
        <w:t>Turniej Recytatorski</w:t>
      </w:r>
    </w:p>
    <w:p w:rsidR="003766DA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br/>
        <w:t xml:space="preserve">Każdy uczestnik prezentuje jeden wiersz lub fragment prozy korzystając z dowolnie wybranej literatury polskiej i światowej opublikowanej w książkach lub uznanej prasie literackiej. Jeżeli wiersz jest długi, można przedstawić jego fragment. </w:t>
      </w:r>
      <w:r w:rsidRPr="00C124C1">
        <w:rPr>
          <w:rFonts w:asciiTheme="minorHAnsi" w:hAnsiTheme="minorHAnsi" w:cstheme="minorHAnsi"/>
          <w:spacing w:val="-3"/>
          <w:lang w:val="pl-PL"/>
        </w:rPr>
        <w:br/>
        <w:t>Czas trwania prezentacji nie może przekroczyć 3 minut.</w:t>
      </w:r>
      <w:r w:rsidRPr="00C124C1">
        <w:rPr>
          <w:rFonts w:asciiTheme="minorHAnsi" w:hAnsiTheme="minorHAnsi" w:cstheme="minorHAnsi"/>
          <w:spacing w:val="-3"/>
          <w:lang w:val="pl-PL"/>
        </w:rPr>
        <w:br/>
        <w:t>Podczas trwania Turnieju obowiązuje ten sam tekst – od eliminacji po finał.</w:t>
      </w:r>
      <w:r w:rsidRPr="00C124C1">
        <w:rPr>
          <w:rFonts w:asciiTheme="minorHAnsi" w:hAnsiTheme="minorHAnsi" w:cstheme="minorHAnsi"/>
          <w:spacing w:val="-3"/>
          <w:lang w:val="pl-PL"/>
        </w:rPr>
        <w:br/>
        <w:t>Wykonawcą jest jedna osoba. Nie może to być duet, grupa dzieci czy też mały zespół teatralny.</w:t>
      </w:r>
      <w:r w:rsidRPr="00C124C1">
        <w:rPr>
          <w:rFonts w:asciiTheme="minorHAnsi" w:hAnsiTheme="minorHAnsi" w:cstheme="minorHAnsi"/>
          <w:spacing w:val="-3"/>
          <w:lang w:val="pl-PL"/>
        </w:rPr>
        <w:br/>
        <w:t xml:space="preserve">W formule Turnieju nie mieści się monodram. Tego rodzaju propozycje sceniczne będą mile widziane w innych organizowanych przez nas konkursach. </w:t>
      </w:r>
      <w:r w:rsidRPr="00C124C1">
        <w:rPr>
          <w:rFonts w:asciiTheme="minorHAnsi" w:hAnsiTheme="minorHAnsi" w:cstheme="minorHAnsi"/>
          <w:spacing w:val="-3"/>
          <w:lang w:val="pl-PL"/>
        </w:rPr>
        <w:br/>
        <w:t>Prosimy o zwrócenie szczególnej uwagi na prawidłowy dobór repertuaru. Musi być on zgodny z wiekiem wykonawcy i nie powinien przekraczać możliwości odtwórczych młodego człowieka. Najlepiej poruszać się w obszarze autentycznej literatury dziecięcej i młodzieżowej.</w:t>
      </w:r>
      <w:r w:rsidRPr="00C124C1">
        <w:rPr>
          <w:rFonts w:asciiTheme="minorHAnsi" w:hAnsiTheme="minorHAnsi" w:cstheme="minorHAnsi"/>
          <w:spacing w:val="-3"/>
          <w:lang w:val="pl-PL"/>
        </w:rPr>
        <w:br/>
        <w:t>W odniesieniu do formy prezentacji, preferowane będą propozycje skupione na słowie mówionym. Prosimy nie stosować zabiegów teatralizacji.</w:t>
      </w:r>
    </w:p>
    <w:p w:rsidR="003766DA" w:rsidRPr="00C124C1" w:rsidRDefault="003766DA" w:rsidP="003766DA">
      <w:pPr>
        <w:pStyle w:val="Podstawowyakapitowy"/>
        <w:tabs>
          <w:tab w:val="left" w:pos="227"/>
        </w:tabs>
        <w:jc w:val="both"/>
        <w:rPr>
          <w:rFonts w:asciiTheme="minorHAnsi" w:hAnsiTheme="minorHAnsi" w:cstheme="minorHAnsi"/>
          <w:spacing w:val="-3"/>
          <w:lang w:val="pl-PL"/>
        </w:rPr>
      </w:pPr>
    </w:p>
    <w:p w:rsidR="003766DA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>
        <w:rPr>
          <w:rFonts w:asciiTheme="minorHAnsi" w:hAnsiTheme="minorHAnsi" w:cstheme="minorHAnsi"/>
          <w:spacing w:val="-3"/>
          <w:lang w:val="pl-PL"/>
        </w:rPr>
        <w:t xml:space="preserve">B. </w:t>
      </w:r>
      <w:r w:rsidRPr="00C124C1">
        <w:rPr>
          <w:rFonts w:asciiTheme="minorHAnsi" w:hAnsiTheme="minorHAnsi" w:cstheme="minorHAnsi"/>
          <w:spacing w:val="-3"/>
          <w:lang w:val="pl-PL"/>
        </w:rPr>
        <w:t xml:space="preserve">Turniej Ilustratorski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br/>
        <w:t>Uczestnik tego Turnieju proponuje jedną lub maksymalnie trzy prace plastyczne wykonane dowolną techniką i w dowolnym formacie, będące ilustracjami wierszy lub prozy dziecięcej lub młodzieżowej. Prace mogą dotyczyć jednego lub kilku utworów. Prosimy na odwrocie umieścić imię i nazwisko autora pracy oraz tytuł i autora tekstu literackiego.</w:t>
      </w:r>
      <w:r w:rsidRPr="00C124C1">
        <w:rPr>
          <w:rFonts w:asciiTheme="minorHAnsi" w:hAnsiTheme="minorHAnsi" w:cstheme="minorHAnsi"/>
          <w:spacing w:val="-3"/>
          <w:lang w:val="pl-PL"/>
        </w:rPr>
        <w:br/>
        <w:t>Prace należy najpierw dostarczyć do organizatorów eliminacji wstępnych, gdzie poddane będą wstępnej weryfikacji. Wybrane prace trafią do Kujawsko-Pomorskiego Centrum Kultury w Bydgoszczy i tam będą ostatecznie ocenione i nagrodzone. Najciekawsze z nich wyeksponujemy na wystawie towarzyszącej finałowi Turnieju. Autorzy tych prac odbiorą nagrody osobiście w czasie finału.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b/>
          <w:spacing w:val="-3"/>
          <w:lang w:val="pl-PL"/>
        </w:rPr>
        <w:t>Uwaga!</w:t>
      </w:r>
      <w:r w:rsidRPr="00C124C1">
        <w:rPr>
          <w:rFonts w:asciiTheme="minorHAnsi" w:hAnsiTheme="minorHAnsi" w:cstheme="minorHAnsi"/>
          <w:spacing w:val="-3"/>
          <w:lang w:val="pl-PL"/>
        </w:rPr>
        <w:t xml:space="preserve"> Prace niepodpisane nie będą brane pod uwagę. </w:t>
      </w:r>
    </w:p>
    <w:p w:rsidR="003766DA" w:rsidRPr="00C124C1" w:rsidRDefault="003766DA" w:rsidP="003766DA">
      <w:pPr>
        <w:pStyle w:val="Podstawowyakapitowy"/>
        <w:tabs>
          <w:tab w:val="left" w:pos="227"/>
        </w:tabs>
        <w:ind w:left="708"/>
        <w:rPr>
          <w:rFonts w:asciiTheme="minorHAnsi" w:hAnsiTheme="minorHAnsi" w:cstheme="minorHAnsi"/>
          <w:spacing w:val="-3"/>
          <w:lang w:val="pl-PL"/>
        </w:rPr>
      </w:pPr>
    </w:p>
    <w:p w:rsidR="00E77D43" w:rsidRDefault="00E77D43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smallCaps/>
          <w:color w:val="2E74B5" w:themeColor="accent1" w:themeShade="BF"/>
          <w:spacing w:val="-3"/>
          <w:lang w:val="pl-PL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smallCaps/>
          <w:color w:val="2E74B5" w:themeColor="accent1" w:themeShade="BF"/>
          <w:spacing w:val="-3"/>
          <w:lang w:val="pl-PL"/>
        </w:rPr>
        <w:t>ZASADY UDZIAŁU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8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Osoby chętne do wzięcia udziału w Turnieju Słowa muszą przejść eliminacje </w:t>
      </w:r>
      <w:r w:rsidRPr="00C124C1">
        <w:rPr>
          <w:rFonts w:asciiTheme="minorHAnsi" w:hAnsiTheme="minorHAnsi" w:cstheme="minorHAnsi"/>
          <w:spacing w:val="-8"/>
          <w:lang w:val="pl-PL"/>
        </w:rPr>
        <w:t>wstępne, które odbędą się w wybranych ośrodkach kultury, w terminach przez nie wyznaczonych.</w:t>
      </w:r>
      <w:r w:rsidRPr="00C124C1">
        <w:rPr>
          <w:rFonts w:asciiTheme="minorHAnsi" w:hAnsiTheme="minorHAnsi" w:cstheme="minorHAnsi"/>
          <w:spacing w:val="-8"/>
          <w:lang w:val="pl-PL"/>
        </w:rPr>
        <w:br/>
      </w:r>
    </w:p>
    <w:p w:rsidR="00E77D43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Aby zgłosić swój udział, należy pobrać i wypełnić Kartę Zgłoszenia dostępną na stronie Kujawsko-Pomorskiego Centrum Kultury w Bydgoszczy i dostarczyć do jednego z wymienionych ośrodków. </w:t>
      </w:r>
    </w:p>
    <w:p w:rsidR="00E77D43" w:rsidRDefault="00E77D43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AF69FB" w:rsidRPr="00AF69FB" w:rsidRDefault="00AF69FB" w:rsidP="00AF69FB">
      <w:pPr>
        <w:tabs>
          <w:tab w:val="left" w:pos="227"/>
        </w:tabs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color w:val="2E74B5" w:themeColor="accent1" w:themeShade="BF"/>
          <w:spacing w:val="-8"/>
          <w:sz w:val="24"/>
          <w:szCs w:val="24"/>
        </w:rPr>
      </w:pPr>
      <w:r w:rsidRPr="00AF69FB">
        <w:rPr>
          <w:rFonts w:ascii="Calibri" w:hAnsi="Calibri" w:cs="Calibri"/>
          <w:color w:val="2E74B5" w:themeColor="accent1" w:themeShade="BF"/>
          <w:spacing w:val="-8"/>
          <w:sz w:val="24"/>
          <w:szCs w:val="24"/>
        </w:rPr>
        <w:lastRenderedPageBreak/>
        <w:t>ORGANIZATORZY ELIMINACJI WSTĘPNYCH TURNIEJU SŁOWA 2022</w:t>
      </w:r>
    </w:p>
    <w:p w:rsidR="00E77D43" w:rsidRPr="00AF69FB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7D43" w:rsidRPr="00E77D43" w:rsidRDefault="00E77D43" w:rsidP="00E77D4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after="0" w:line="288" w:lineRule="auto"/>
        <w:contextualSpacing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E77D43">
        <w:rPr>
          <w:b/>
          <w:sz w:val="24"/>
          <w:szCs w:val="24"/>
        </w:rPr>
        <w:t>Brzeskie Centrum Kultury i Historii</w:t>
      </w:r>
      <w:r w:rsidR="00AF69FB">
        <w:rPr>
          <w:b/>
          <w:sz w:val="24"/>
          <w:szCs w:val="24"/>
        </w:rPr>
        <w:t xml:space="preserve"> „Wahadło”</w:t>
      </w:r>
      <w:r w:rsidRPr="00E77D43">
        <w:rPr>
          <w:sz w:val="24"/>
          <w:szCs w:val="24"/>
        </w:rPr>
        <w:t>, ul. Kolejowa 44, 87-880 Brześć Kujawski;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contextualSpacing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i/>
          <w:color w:val="000000"/>
          <w:spacing w:val="-8"/>
          <w:sz w:val="24"/>
          <w:szCs w:val="24"/>
        </w:rPr>
        <w:t>termin eliminacji</w:t>
      </w: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: 27.10.2022</w:t>
      </w:r>
    </w:p>
    <w:p w:rsidR="00E77D43" w:rsidRPr="00E77D43" w:rsidRDefault="00E77D43" w:rsidP="00E77D43">
      <w:pPr>
        <w:spacing w:line="254" w:lineRule="auto"/>
      </w:pPr>
    </w:p>
    <w:p w:rsidR="00E77D43" w:rsidRPr="00E77D43" w:rsidRDefault="00E77D43" w:rsidP="00E77D4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Wąbrzeski Dom Kultury,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 xml:space="preserve"> ul. Wolności 47; 87-200 Wąbrzeźno;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i/>
          <w:color w:val="000000"/>
          <w:spacing w:val="-8"/>
          <w:sz w:val="24"/>
          <w:szCs w:val="24"/>
        </w:rPr>
        <w:t>termin eliminacji: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19.10.2022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E77D43" w:rsidRPr="00E77D43" w:rsidRDefault="00E77D43" w:rsidP="00E77D4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Miejskie Centrum Kultury w Lipnie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>, ul. Piłsudskiego 22, 87-600 Lipno;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i/>
          <w:color w:val="000000"/>
          <w:spacing w:val="-8"/>
          <w:sz w:val="24"/>
          <w:szCs w:val="24"/>
        </w:rPr>
        <w:t xml:space="preserve">termin eliminacji: </w:t>
      </w: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24.10.2022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i/>
          <w:color w:val="000000"/>
          <w:spacing w:val="-8"/>
          <w:sz w:val="24"/>
          <w:szCs w:val="24"/>
        </w:rPr>
      </w:pPr>
    </w:p>
    <w:p w:rsidR="00E77D43" w:rsidRPr="00E77D43" w:rsidRDefault="00E77D43" w:rsidP="00E77D4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Soleckie Centrum Kultury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>, ul. Gen. S. „Grota” Roweckiego 1, 86-050 Solec Kujawski;</w:t>
      </w:r>
    </w:p>
    <w:p w:rsidR="00E77D43" w:rsidRPr="00E77D43" w:rsidRDefault="00E77D43" w:rsidP="00E77D43">
      <w:pPr>
        <w:spacing w:line="252" w:lineRule="auto"/>
        <w:ind w:left="720"/>
        <w:contextualSpacing/>
        <w:rPr>
          <w:rFonts w:ascii="Calibri" w:hAnsi="Calibri" w:cs="Calibri"/>
          <w:b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i/>
          <w:spacing w:val="-8"/>
          <w:sz w:val="24"/>
          <w:szCs w:val="24"/>
        </w:rPr>
        <w:t xml:space="preserve">termin eliminacji: </w:t>
      </w:r>
      <w:r w:rsidRPr="00E77D43">
        <w:rPr>
          <w:rFonts w:ascii="Calibri" w:hAnsi="Calibri" w:cs="Calibri"/>
          <w:b/>
          <w:spacing w:val="-8"/>
          <w:sz w:val="24"/>
          <w:szCs w:val="24"/>
        </w:rPr>
        <w:t>25.10.2022;</w:t>
      </w:r>
    </w:p>
    <w:p w:rsidR="00E77D43" w:rsidRPr="00E77D43" w:rsidRDefault="00E77D43" w:rsidP="00E77D43">
      <w:pPr>
        <w:spacing w:line="252" w:lineRule="auto"/>
        <w:ind w:left="720"/>
        <w:contextualSpacing/>
        <w:rPr>
          <w:rFonts w:ascii="Calibri" w:hAnsi="Calibri" w:cs="Calibri"/>
          <w:b/>
          <w:spacing w:val="-8"/>
          <w:sz w:val="24"/>
          <w:szCs w:val="24"/>
        </w:rPr>
      </w:pPr>
    </w:p>
    <w:p w:rsidR="00E77D43" w:rsidRPr="00E77D43" w:rsidRDefault="00E77D43" w:rsidP="00E77D4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Centrum Kultury i Sztuki w Sępólnie Krajeńskim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>, ul T. Kościuszki 4, 89- 400  Sępólno Krajeńskie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i/>
          <w:color w:val="000000"/>
          <w:spacing w:val="-8"/>
          <w:sz w:val="24"/>
          <w:szCs w:val="24"/>
        </w:rPr>
        <w:t>termin eliminacji</w:t>
      </w: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: 19.10.2022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E77D43" w:rsidRPr="00E77D43" w:rsidRDefault="00E77D43" w:rsidP="00E77D4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after="0" w:line="288" w:lineRule="auto"/>
        <w:contextualSpacing/>
        <w:rPr>
          <w:rFonts w:ascii="Calibri" w:hAnsi="Calibri" w:cs="Calibri"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Gminny Ośrodek Kultury w Gostycynie, 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>ul. Główna 35, 89-520 Gostycyn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contextualSpacing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i/>
          <w:color w:val="000000"/>
          <w:spacing w:val="-8"/>
          <w:sz w:val="24"/>
          <w:szCs w:val="24"/>
        </w:rPr>
        <w:t xml:space="preserve">termin eliminacji: </w:t>
      </w: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25.10.2022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E77D43" w:rsidRPr="00E77D43" w:rsidRDefault="00E77D43" w:rsidP="00E77D4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Chełmiński Dom Kultury,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 xml:space="preserve"> ul. Dworcowa 40a, 86-200 Chełmno;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i/>
          <w:color w:val="000000"/>
          <w:spacing w:val="-8"/>
          <w:sz w:val="24"/>
          <w:szCs w:val="24"/>
        </w:rPr>
        <w:t>termin eliminacji</w:t>
      </w: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: 27.10.2022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E77D43" w:rsidRPr="00E77D43" w:rsidRDefault="00E77D43" w:rsidP="00E77D4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Nakielski Ośrodek Kultury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 xml:space="preserve">, ul. Mickiewicza 3, 89-100 Nakło nad Notecią; 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E77D43">
        <w:rPr>
          <w:rFonts w:ascii="Calibri" w:hAnsi="Calibri" w:cs="Calibri"/>
          <w:b/>
          <w:i/>
          <w:color w:val="000000"/>
          <w:spacing w:val="-8"/>
          <w:sz w:val="24"/>
          <w:szCs w:val="24"/>
        </w:rPr>
        <w:t xml:space="preserve">termin eliminacji </w:t>
      </w:r>
      <w:r w:rsidRPr="00E77D43">
        <w:rPr>
          <w:rFonts w:ascii="Calibri" w:hAnsi="Calibri" w:cs="Calibri"/>
          <w:color w:val="000000"/>
          <w:spacing w:val="-8"/>
          <w:sz w:val="24"/>
          <w:szCs w:val="24"/>
        </w:rPr>
        <w:t>( w drodze wyjątku)</w:t>
      </w:r>
      <w:r w:rsidRPr="00E77D43">
        <w:rPr>
          <w:rFonts w:ascii="Calibri" w:hAnsi="Calibri" w:cs="Calibri"/>
          <w:b/>
          <w:color w:val="000000"/>
          <w:spacing w:val="-8"/>
          <w:sz w:val="24"/>
          <w:szCs w:val="24"/>
        </w:rPr>
        <w:t>: 10.11.2022</w:t>
      </w:r>
    </w:p>
    <w:p w:rsidR="00E77D43" w:rsidRPr="00E77D43" w:rsidRDefault="00E77D43" w:rsidP="00E77D43">
      <w:pPr>
        <w:tabs>
          <w:tab w:val="left" w:pos="227"/>
        </w:tabs>
        <w:autoSpaceDE w:val="0"/>
        <w:autoSpaceDN w:val="0"/>
        <w:adjustRightInd w:val="0"/>
        <w:spacing w:after="0" w:line="288" w:lineRule="auto"/>
        <w:ind w:left="720"/>
        <w:rPr>
          <w:rFonts w:ascii="Calibri" w:hAnsi="Calibri" w:cs="Calibri"/>
          <w:color w:val="000000"/>
          <w:spacing w:val="-8"/>
          <w:sz w:val="24"/>
          <w:szCs w:val="24"/>
        </w:rPr>
      </w:pPr>
    </w:p>
    <w:p w:rsidR="00E77D43" w:rsidRPr="00E77D43" w:rsidRDefault="00E77D43" w:rsidP="00E77D43">
      <w:pPr>
        <w:spacing w:line="254" w:lineRule="auto"/>
      </w:pPr>
    </w:p>
    <w:p w:rsidR="00E77D43" w:rsidRDefault="00E77D43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8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br/>
        <w:t>Ta sama Karta Zgłoszenia obowiązuje na wszystkich etapach Turnieju.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2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J</w:t>
      </w:r>
      <w:r w:rsidRPr="00C124C1">
        <w:rPr>
          <w:rFonts w:asciiTheme="minorHAnsi" w:hAnsiTheme="minorHAnsi" w:cstheme="minorHAnsi"/>
          <w:spacing w:val="-2"/>
          <w:lang w:val="pl-PL"/>
        </w:rPr>
        <w:t>ury organizatorów eliminacji wstępnych typuje do udziału w finale Turnieju Słowa zarówno Recytatorskim, jak i Ilustratorskim od jednego do trzech wykonawców z każdej grupy wiekowej (trzy osoby z kl. I-III, trzy osoby z kl. IV-VI oraz trzy osoby z grupy kl. VII-VIII).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W sytuacjach spornych ostateczna decyzja należy do Organizatora Głównego Turnieju.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smallCaps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smallCaps/>
          <w:color w:val="2E74B5" w:themeColor="accent1" w:themeShade="BF"/>
          <w:spacing w:val="-3"/>
          <w:lang w:val="pl-PL"/>
        </w:rPr>
        <w:lastRenderedPageBreak/>
        <w:t>JURY I NAGRODY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- Prezentacje finałowe oceniać będzie Jury powołane przez Organizatora Głównego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2"/>
          <w:lang w:val="pl-PL"/>
        </w:rPr>
        <w:t xml:space="preserve">- </w:t>
      </w:r>
      <w:r w:rsidRPr="00C124C1">
        <w:rPr>
          <w:rFonts w:asciiTheme="minorHAnsi" w:hAnsiTheme="minorHAnsi" w:cstheme="minorHAnsi"/>
          <w:spacing w:val="-3"/>
          <w:lang w:val="pl-PL"/>
        </w:rPr>
        <w:t>Po wysłuchaniu wszystkich wykonawców i obejrzeniu nadesłanych prac plastycznych, Jury przyzna wyróżnienia i nagrody rzeczowe w dwóch odrębnych kategoriach prezentacji (recytacja i ilustracja) zachowując jednocześnie podział na trzy kategorie wiekowe.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mallCaps/>
          <w:color w:val="008BD2"/>
          <w:spacing w:val="-3"/>
          <w:lang w:val="pl-PL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smallCaps/>
          <w:color w:val="2E74B5" w:themeColor="accent1" w:themeShade="BF"/>
          <w:spacing w:val="-3"/>
          <w:lang w:val="pl-PL"/>
        </w:rPr>
        <w:t>FINAŁ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Finał TURNIEJU SŁOWA „DZIECI MAJĄ GŁOS”  odbędzie się w dwóch turach:</w:t>
      </w:r>
    </w:p>
    <w:p w:rsidR="003766DA" w:rsidRPr="00C124C1" w:rsidRDefault="003766DA" w:rsidP="003766DA">
      <w:pPr>
        <w:pStyle w:val="bullet"/>
        <w:jc w:val="left"/>
        <w:rPr>
          <w:rFonts w:asciiTheme="minorHAnsi" w:hAnsiTheme="minorHAnsi" w:cstheme="minorHAnsi"/>
          <w:spacing w:val="-3"/>
          <w:sz w:val="24"/>
          <w:szCs w:val="24"/>
        </w:rPr>
      </w:pPr>
      <w:r w:rsidRPr="00C124C1">
        <w:rPr>
          <w:rFonts w:asciiTheme="minorHAnsi" w:hAnsiTheme="minorHAnsi" w:cstheme="minorHAnsi"/>
          <w:spacing w:val="-3"/>
          <w:sz w:val="24"/>
          <w:szCs w:val="24"/>
        </w:rPr>
        <w:t>18 listopada 2022 r. (piątek) – uczniowie klas I-III i klas IV-VI szkół podstawowych,</w:t>
      </w:r>
    </w:p>
    <w:p w:rsidR="003766DA" w:rsidRPr="00C124C1" w:rsidRDefault="003766DA" w:rsidP="003766DA">
      <w:pPr>
        <w:pStyle w:val="bullet"/>
        <w:jc w:val="left"/>
        <w:rPr>
          <w:rFonts w:asciiTheme="minorHAnsi" w:hAnsiTheme="minorHAnsi" w:cstheme="minorHAnsi"/>
          <w:spacing w:val="-3"/>
          <w:sz w:val="24"/>
          <w:szCs w:val="24"/>
        </w:rPr>
      </w:pPr>
      <w:r w:rsidRPr="00C124C1">
        <w:rPr>
          <w:rFonts w:asciiTheme="minorHAnsi" w:hAnsiTheme="minorHAnsi" w:cstheme="minorHAnsi"/>
          <w:spacing w:val="-3"/>
          <w:sz w:val="24"/>
          <w:szCs w:val="24"/>
        </w:rPr>
        <w:t>19 listopada 2022 r. (sobota) – uczniowie klas VII-VIII szkół podstawowych.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Prezentacje będą miały miejsce w Salonie Hoffman w Kujawsko-Pomorskim Centrum Kultury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w Bydgoszczy, Plac Kościeleckich 6, 85-033 Bydgoszcz.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</w:rPr>
      </w:pPr>
      <w:r w:rsidRPr="001A1C83">
        <w:rPr>
          <w:rFonts w:asciiTheme="minorHAnsi" w:hAnsiTheme="minorHAnsi" w:cstheme="minorHAnsi"/>
          <w:color w:val="2E74B5" w:themeColor="accent1" w:themeShade="BF"/>
        </w:rPr>
        <w:t>POSTANOWIENIA OGÓLNE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</w:rPr>
      </w:pPr>
      <w:r w:rsidRPr="00C124C1">
        <w:rPr>
          <w:rFonts w:asciiTheme="minorHAnsi" w:hAnsiTheme="minorHAnsi" w:cstheme="minorHAnsi"/>
        </w:rPr>
        <w:t xml:space="preserve">1. Organizatorzy nie pokrywają kosztów podróży;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</w:rPr>
      </w:pPr>
      <w:r w:rsidRPr="00C124C1">
        <w:rPr>
          <w:rFonts w:asciiTheme="minorHAnsi" w:hAnsiTheme="minorHAnsi" w:cstheme="minorHAnsi"/>
        </w:rPr>
        <w:t xml:space="preserve">2. Rezygnację należy zgłosić najpóźniej w terminie 14 dni przed rozpoczęciem konkursu;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</w:rPr>
      </w:pPr>
      <w:r w:rsidRPr="00C124C1">
        <w:rPr>
          <w:rFonts w:asciiTheme="minorHAnsi" w:hAnsiTheme="minorHAnsi" w:cstheme="minorHAnsi"/>
        </w:rPr>
        <w:t xml:space="preserve">3. Za nagrania audio-video i zdjęcia wykonane podczas konkursu uczestnicy nie otrzymają wynagrodzenia;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</w:rPr>
      </w:pPr>
      <w:r w:rsidRPr="00C124C1">
        <w:rPr>
          <w:rFonts w:asciiTheme="minorHAnsi" w:hAnsiTheme="minorHAnsi" w:cstheme="minorHAnsi"/>
        </w:rPr>
        <w:t>4. Nadesłanie zgłoszenia jest równoznaczne z przyjęciem warunków regulaminu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</w:rPr>
        <w:t>5. Organizator zastrzega sobie prawo do możliwości wprowadzenia zmian w regulaminie i jego ostatecznej interpretacji.</w:t>
      </w:r>
    </w:p>
    <w:p w:rsidR="003766DA" w:rsidRPr="001A1C83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mallCaps/>
          <w:color w:val="2E74B5" w:themeColor="accent1" w:themeShade="BF"/>
          <w:spacing w:val="-3"/>
          <w:lang w:val="pl-PL"/>
        </w:rPr>
      </w:pPr>
    </w:p>
    <w:p w:rsidR="003766DA" w:rsidRPr="001A1C83" w:rsidRDefault="003766DA" w:rsidP="003766DA">
      <w:pPr>
        <w:pStyle w:val="Podstawowyakapitowy"/>
        <w:tabs>
          <w:tab w:val="left" w:pos="227"/>
        </w:tabs>
        <w:jc w:val="center"/>
        <w:rPr>
          <w:rFonts w:asciiTheme="minorHAnsi" w:hAnsiTheme="minorHAnsi" w:cstheme="minorHAnsi"/>
          <w:color w:val="2E74B5" w:themeColor="accent1" w:themeShade="BF"/>
          <w:spacing w:val="-3"/>
          <w:lang w:val="pl-PL"/>
        </w:rPr>
      </w:pPr>
      <w:r w:rsidRPr="001A1C83">
        <w:rPr>
          <w:rFonts w:asciiTheme="minorHAnsi" w:hAnsiTheme="minorHAnsi" w:cstheme="minorHAnsi"/>
          <w:smallCaps/>
          <w:color w:val="2E74B5" w:themeColor="accent1" w:themeShade="BF"/>
          <w:spacing w:val="-3"/>
          <w:lang w:val="pl-PL"/>
        </w:rPr>
        <w:t>ORGANIZATOR GLÓWNY TURNIEJU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Kujawsko-Pomorskie Centrum Kultury w Bydgoszczy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 xml:space="preserve">plac Kościeleckich 6, 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85-033 Bydgoszcz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tel. 52 585 15 01–03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sekretariat@kpck.pl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Dodatkowe informacje na: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r w:rsidRPr="00C124C1">
        <w:rPr>
          <w:rFonts w:asciiTheme="minorHAnsi" w:hAnsiTheme="minorHAnsi" w:cstheme="minorHAnsi"/>
          <w:spacing w:val="-3"/>
          <w:lang w:val="pl-PL"/>
        </w:rPr>
        <w:t>www.kpck.pl</w:t>
      </w: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</w:p>
    <w:p w:rsidR="003766DA" w:rsidRPr="00C124C1" w:rsidRDefault="003766DA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b/>
          <w:bCs/>
          <w:spacing w:val="-3"/>
          <w:lang w:val="pl-PL"/>
        </w:rPr>
      </w:pPr>
      <w:r w:rsidRPr="00C124C1">
        <w:rPr>
          <w:rFonts w:asciiTheme="minorHAnsi" w:hAnsiTheme="minorHAnsi" w:cstheme="minorHAnsi"/>
          <w:b/>
          <w:bCs/>
          <w:spacing w:val="-3"/>
          <w:lang w:val="pl-PL"/>
        </w:rPr>
        <w:t xml:space="preserve">kontakt: </w:t>
      </w:r>
    </w:p>
    <w:p w:rsidR="003766DA" w:rsidRPr="00C124C1" w:rsidRDefault="00B37B73" w:rsidP="003766DA">
      <w:pPr>
        <w:pStyle w:val="Podstawowyakapitowy"/>
        <w:tabs>
          <w:tab w:val="left" w:pos="227"/>
        </w:tabs>
        <w:rPr>
          <w:rFonts w:asciiTheme="minorHAnsi" w:hAnsiTheme="minorHAnsi" w:cstheme="minorHAnsi"/>
          <w:spacing w:val="-3"/>
          <w:lang w:val="pl-PL"/>
        </w:rPr>
      </w:pPr>
      <w:hyperlink r:id="rId7" w:history="1">
        <w:r w:rsidR="003766DA" w:rsidRPr="00C124C1">
          <w:rPr>
            <w:rStyle w:val="Hipercze"/>
            <w:rFonts w:asciiTheme="minorHAnsi" w:hAnsiTheme="minorHAnsi" w:cstheme="minorHAnsi"/>
            <w:spacing w:val="-3"/>
            <w:lang w:val="pl-PL"/>
          </w:rPr>
          <w:t>artystyczny@kpck.pl</w:t>
        </w:r>
      </w:hyperlink>
      <w:r w:rsidR="003766DA" w:rsidRPr="00C124C1">
        <w:rPr>
          <w:rFonts w:asciiTheme="minorHAnsi" w:hAnsiTheme="minorHAnsi" w:cstheme="minorHAnsi"/>
          <w:spacing w:val="-3"/>
          <w:lang w:val="pl-PL"/>
        </w:rPr>
        <w:t xml:space="preserve">; </w:t>
      </w:r>
    </w:p>
    <w:p w:rsidR="003766DA" w:rsidRPr="00A6731D" w:rsidRDefault="003766DA" w:rsidP="003766DA">
      <w:pPr>
        <w:pStyle w:val="Podstawowyakapitowy"/>
        <w:tabs>
          <w:tab w:val="left" w:pos="227"/>
        </w:tabs>
      </w:pPr>
      <w:r w:rsidRPr="00C124C1">
        <w:rPr>
          <w:rFonts w:asciiTheme="minorHAnsi" w:hAnsiTheme="minorHAnsi" w:cstheme="minorHAnsi"/>
        </w:rPr>
        <w:t>tel. 52 585 15 02, wew. 120</w:t>
      </w:r>
      <w:r w:rsidRPr="0038263C">
        <w:rPr>
          <w:rFonts w:ascii="Neris-Light" w:hAnsi="Neris-Light" w:cs="Neris-Light"/>
          <w:spacing w:val="-3"/>
        </w:rPr>
        <w:br/>
      </w:r>
      <w:r w:rsidRPr="0038263C">
        <w:rPr>
          <w:rFonts w:ascii="Neris-Light" w:hAnsi="Neris-Light" w:cs="Neris-Light"/>
          <w:spacing w:val="-3"/>
        </w:rPr>
        <w:br/>
      </w:r>
    </w:p>
    <w:p w:rsidR="005A52F4" w:rsidRDefault="005A52F4" w:rsidP="003766DA">
      <w:pPr>
        <w:pStyle w:val="Podstawowyakapitowy"/>
        <w:tabs>
          <w:tab w:val="left" w:pos="227"/>
        </w:tabs>
        <w:rPr>
          <w:rFonts w:ascii="Neris-Black" w:hAnsi="Neris-Black" w:cs="Neris-Black"/>
          <w:smallCaps/>
          <w:color w:val="008BD2"/>
          <w:spacing w:val="-3"/>
          <w:lang w:val="pl-PL"/>
        </w:rPr>
      </w:pPr>
    </w:p>
    <w:p w:rsidR="005A52F4" w:rsidRDefault="005A52F4" w:rsidP="005A52F4">
      <w:pPr>
        <w:pStyle w:val="NormalnyWeb"/>
      </w:pPr>
      <w:r>
        <w:rPr>
          <w:rStyle w:val="Pogrubienie"/>
        </w:rPr>
        <w:lastRenderedPageBreak/>
        <w:t>Patronat honorowy nad konkursem objęli:</w:t>
      </w:r>
    </w:p>
    <w:p w:rsidR="005A52F4" w:rsidRDefault="005A52F4" w:rsidP="005A52F4">
      <w:pPr>
        <w:pStyle w:val="NormalnyWeb"/>
      </w:pPr>
      <w:r>
        <w:t>Starosta Bydgoski Wojciech Porzych</w:t>
      </w:r>
    </w:p>
    <w:p w:rsidR="005A52F4" w:rsidRDefault="005A52F4" w:rsidP="003766DA">
      <w:pPr>
        <w:pStyle w:val="Podstawowyakapitowy"/>
        <w:tabs>
          <w:tab w:val="left" w:pos="227"/>
        </w:tabs>
        <w:rPr>
          <w:rFonts w:ascii="Neris-Black" w:hAnsi="Neris-Black" w:cs="Neris-Black"/>
          <w:smallCaps/>
          <w:color w:val="008BD2"/>
          <w:spacing w:val="-3"/>
          <w:lang w:val="pl-PL"/>
        </w:rPr>
      </w:pPr>
    </w:p>
    <w:p w:rsidR="003766DA" w:rsidRDefault="005A52F4" w:rsidP="003766DA">
      <w:pPr>
        <w:pStyle w:val="Podstawowyakapitowy"/>
        <w:tabs>
          <w:tab w:val="left" w:pos="227"/>
        </w:tabs>
        <w:rPr>
          <w:rFonts w:ascii="Neris-Black" w:hAnsi="Neris-Black" w:cs="Neris-Black"/>
          <w:smallCaps/>
          <w:color w:val="008BD2"/>
          <w:spacing w:val="-3"/>
          <w:lang w:val="pl-PL"/>
        </w:rPr>
      </w:pPr>
      <w:r w:rsidRPr="005A52F4">
        <w:rPr>
          <w:rFonts w:ascii="Neris-Black" w:hAnsi="Neris-Black" w:cs="Neris-Black"/>
          <w:smallCaps/>
          <w:color w:val="008BD2"/>
          <w:spacing w:val="-3"/>
          <w:lang w:val="pl-PL"/>
        </w:rPr>
        <w:drawing>
          <wp:inline distT="0" distB="0" distL="0" distR="0">
            <wp:extent cx="990000" cy="1195200"/>
            <wp:effectExtent l="0" t="0" r="635" b="5080"/>
            <wp:docPr id="2" name="Obraz 2" descr="https://kpck.pl/wp-content/uploads/2022/02/Herb-Powiat-Bydgosk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pck.pl/wp-content/uploads/2022/02/Herb-Powiat-Bydgoski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F4" w:rsidRDefault="005A52F4" w:rsidP="005A52F4">
      <w:pPr>
        <w:pStyle w:val="NormalnyWeb"/>
      </w:pPr>
      <w:r>
        <w:t>Wojewoda Kujawsko-Pomorski Mikołaj Bogdanowicz</w:t>
      </w:r>
    </w:p>
    <w:p w:rsidR="005A52F4" w:rsidRDefault="005A52F4" w:rsidP="005A52F4">
      <w:pPr>
        <w:pStyle w:val="NormalnyWeb"/>
      </w:pPr>
      <w:r>
        <w:t> </w:t>
      </w:r>
    </w:p>
    <w:p w:rsidR="005A52F4" w:rsidRDefault="005A52F4" w:rsidP="003766DA">
      <w:pPr>
        <w:pStyle w:val="Podstawowyakapitowy"/>
        <w:tabs>
          <w:tab w:val="left" w:pos="227"/>
        </w:tabs>
        <w:rPr>
          <w:rFonts w:ascii="Neris-Black" w:hAnsi="Neris-Black" w:cs="Neris-Black"/>
          <w:smallCaps/>
          <w:color w:val="008BD2"/>
          <w:spacing w:val="-3"/>
          <w:lang w:val="pl-PL"/>
        </w:rPr>
      </w:pPr>
      <w:r w:rsidRPr="005A52F4">
        <w:rPr>
          <w:rFonts w:ascii="Neris-Black" w:hAnsi="Neris-Black" w:cs="Neris-Black"/>
          <w:smallCaps/>
          <w:color w:val="008BD2"/>
          <w:spacing w:val="-3"/>
          <w:lang w:val="pl-PL"/>
        </w:rPr>
        <w:drawing>
          <wp:inline distT="0" distB="0" distL="0" distR="0">
            <wp:extent cx="4237200" cy="1116000"/>
            <wp:effectExtent l="0" t="0" r="0" b="8255"/>
            <wp:docPr id="4" name="Obraz 4" descr="https://kpck.pl/wp-content/uploads/2022/02/woje-1-888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pck.pl/wp-content/uploads/2022/02/woje-1-888x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6DA" w:rsidRPr="00BA1B38" w:rsidRDefault="003766DA" w:rsidP="003766DA">
      <w:pPr>
        <w:rPr>
          <w:rFonts w:ascii="Neris-Light" w:hAnsi="Neris-Light" w:cs="Neris-Light"/>
          <w:spacing w:val="-3"/>
          <w:sz w:val="24"/>
          <w:szCs w:val="24"/>
        </w:rPr>
      </w:pPr>
    </w:p>
    <w:p w:rsidR="003766DA" w:rsidRPr="00BA1B38" w:rsidRDefault="003766DA" w:rsidP="003766DA">
      <w:pPr>
        <w:pStyle w:val="Podstawowyakapitowy"/>
        <w:tabs>
          <w:tab w:val="left" w:pos="227"/>
        </w:tabs>
        <w:rPr>
          <w:rFonts w:ascii="Neris-Light" w:hAnsi="Neris-Light" w:cs="Neris-Light"/>
          <w:smallCaps/>
          <w:spacing w:val="-3"/>
          <w:lang w:val="pl-PL"/>
        </w:rPr>
      </w:pPr>
    </w:p>
    <w:p w:rsidR="003766DA" w:rsidRPr="00BA1B38" w:rsidRDefault="003766DA" w:rsidP="003766DA">
      <w:pPr>
        <w:rPr>
          <w:sz w:val="24"/>
          <w:szCs w:val="24"/>
        </w:rPr>
      </w:pPr>
    </w:p>
    <w:p w:rsidR="003766DA" w:rsidRDefault="003766DA" w:rsidP="003766DA"/>
    <w:p w:rsidR="00DE6930" w:rsidRDefault="00DE6930"/>
    <w:sectPr w:rsidR="00DE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73" w:rsidRDefault="00B37B73" w:rsidP="00AF69FB">
      <w:pPr>
        <w:spacing w:after="0" w:line="240" w:lineRule="auto"/>
      </w:pPr>
      <w:r>
        <w:separator/>
      </w:r>
    </w:p>
  </w:endnote>
  <w:endnote w:type="continuationSeparator" w:id="0">
    <w:p w:rsidR="00B37B73" w:rsidRDefault="00B37B73" w:rsidP="00AF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ri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ris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73" w:rsidRDefault="00B37B73" w:rsidP="00AF69FB">
      <w:pPr>
        <w:spacing w:after="0" w:line="240" w:lineRule="auto"/>
      </w:pPr>
      <w:r>
        <w:separator/>
      </w:r>
    </w:p>
  </w:footnote>
  <w:footnote w:type="continuationSeparator" w:id="0">
    <w:p w:rsidR="00B37B73" w:rsidRDefault="00B37B73" w:rsidP="00AF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508F"/>
    <w:multiLevelType w:val="hybridMultilevel"/>
    <w:tmpl w:val="9DEAB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DA"/>
    <w:rsid w:val="003766DA"/>
    <w:rsid w:val="003D2253"/>
    <w:rsid w:val="005A52F4"/>
    <w:rsid w:val="00AF69FB"/>
    <w:rsid w:val="00B37B73"/>
    <w:rsid w:val="00DE6930"/>
    <w:rsid w:val="00E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A9EE-2151-4391-8366-D38D0C8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6DA"/>
    <w:rPr>
      <w:color w:val="0563C1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3766DA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ullet">
    <w:name w:val="bullet"/>
    <w:basedOn w:val="Normalny"/>
    <w:uiPriority w:val="99"/>
    <w:rsid w:val="003766DA"/>
    <w:pPr>
      <w:tabs>
        <w:tab w:val="left" w:pos="227"/>
      </w:tabs>
      <w:autoSpaceDE w:val="0"/>
      <w:autoSpaceDN w:val="0"/>
      <w:adjustRightInd w:val="0"/>
      <w:spacing w:after="0" w:line="288" w:lineRule="auto"/>
      <w:ind w:left="170" w:hanging="170"/>
      <w:jc w:val="both"/>
    </w:pPr>
    <w:rPr>
      <w:rFonts w:ascii="MinionPro-Regular" w:hAnsi="MinionPro-Regular" w:cs="MinionPro-Regular"/>
      <w:color w:val="000000"/>
      <w:spacing w:val="-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9FB"/>
  </w:style>
  <w:style w:type="paragraph" w:styleId="Stopka">
    <w:name w:val="footer"/>
    <w:basedOn w:val="Normalny"/>
    <w:link w:val="StopkaZnak"/>
    <w:uiPriority w:val="99"/>
    <w:unhideWhenUsed/>
    <w:rsid w:val="00AF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9FB"/>
  </w:style>
  <w:style w:type="paragraph" w:styleId="NormalnyWeb">
    <w:name w:val="Normal (Web)"/>
    <w:basedOn w:val="Normalny"/>
    <w:uiPriority w:val="99"/>
    <w:semiHidden/>
    <w:unhideWhenUsed/>
    <w:rsid w:val="005A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rtystyczny@kp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Gorska-Nowik</dc:creator>
  <cp:keywords/>
  <dc:description/>
  <cp:lastModifiedBy>testowe</cp:lastModifiedBy>
  <cp:revision>4</cp:revision>
  <dcterms:created xsi:type="dcterms:W3CDTF">2022-09-15T07:54:00Z</dcterms:created>
  <dcterms:modified xsi:type="dcterms:W3CDTF">2022-10-11T07:47:00Z</dcterms:modified>
</cp:coreProperties>
</file>