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7DF" w14:textId="3558BF41" w:rsidR="0092100E" w:rsidRPr="001C358B" w:rsidRDefault="0092100E" w:rsidP="001C358B">
      <w:pPr>
        <w:spacing w:before="100" w:beforeAutospacing="1" w:after="36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GRY MIEJSKIEJ „SZMINKĄ PO MAPIE”</w:t>
      </w:r>
    </w:p>
    <w:p w14:paraId="1420F0AF" w14:textId="77777777" w:rsidR="0092100E" w:rsidRPr="001C358B" w:rsidRDefault="0092100E" w:rsidP="001C358B">
      <w:pPr>
        <w:spacing w:before="100" w:beforeAutospacing="1" w:after="36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165CE4" w14:textId="2CD5761D" w:rsidR="00F76B5C" w:rsidRPr="001C358B" w:rsidRDefault="00F76B5C" w:rsidP="001C358B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</w:t>
      </w:r>
    </w:p>
    <w:p w14:paraId="2BB65994" w14:textId="17C54A49" w:rsidR="00587447" w:rsidRPr="001C358B" w:rsidRDefault="000D544E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g</w:t>
      </w:r>
      <w:r w:rsidR="006966E0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ry miejskiej</w:t>
      </w:r>
      <w:r w:rsidR="006242AA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646E73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Szminką po mapie</w:t>
      </w:r>
      <w:r w:rsidR="006242AA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6966E0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Kujawsko</w:t>
      </w:r>
      <w:r w:rsidR="001C358B" w:rsidRPr="001C3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</w:t>
      </w:r>
      <w:r w:rsidR="006966E0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 Centrum Kultury w Bydgoszc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966E0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2100E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: Organizator)</w:t>
      </w:r>
      <w:r w:rsidR="0092100E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B2AB4C" w14:textId="77777777" w:rsidR="00F76B5C" w:rsidRPr="001C358B" w:rsidRDefault="00F76B5C" w:rsidP="001C358B">
      <w:pPr>
        <w:pStyle w:val="Akapitzlist"/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D78A0F" w14:textId="6786CF09" w:rsidR="00F76B5C" w:rsidRPr="001C358B" w:rsidRDefault="00F76B5C" w:rsidP="001C358B">
      <w:pPr>
        <w:pStyle w:val="Akapitzlist"/>
        <w:spacing w:before="100" w:beforeAutospacing="1" w:after="36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gry</w:t>
      </w:r>
    </w:p>
    <w:p w14:paraId="586AE281" w14:textId="04064771" w:rsidR="00587447" w:rsidRPr="001C358B" w:rsidRDefault="00587447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miejska „Szminką po mapie” (dalej: gra) 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ma charakter edukacyjny – prowadzi ulicami miasta Bydgoszczy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przybliżając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postacie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kobiet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 z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Zadaniem uczestników </w:t>
      </w:r>
      <w:r w:rsidR="00987034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dotarcie do mety trasą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87034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której przygotowane są 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przystanki</w:t>
      </w:r>
      <w:r w:rsidR="00987034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przystanku</w:t>
      </w:r>
      <w:r w:rsidR="00987034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(łącznie 8)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na graczy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czekają pytania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polegające na wykonaniu zdjęcia (aparatem lub telefonem)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987034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przybliżające tematykę kobiet w Bydgoszczy. Kolejne przystanki gry odsłaniane są w jej trakcie. W grze nie przewidziano zadań o charakterze zręcznościowym.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 nie odbywa się na czas, o zwycięstwie decyduje </w:t>
      </w:r>
      <w:r w:rsid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zdobytych podczas gry punktów.</w:t>
      </w:r>
    </w:p>
    <w:p w14:paraId="728CE3A8" w14:textId="77777777" w:rsidR="00F76B5C" w:rsidRPr="001C358B" w:rsidRDefault="00F76B5C" w:rsidP="001C358B">
      <w:pPr>
        <w:pStyle w:val="Akapitzlist"/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32FC3E" w14:textId="6FB48AF0" w:rsidR="00F76B5C" w:rsidRPr="001C358B" w:rsidRDefault="00F76B5C" w:rsidP="001C358B">
      <w:pPr>
        <w:pStyle w:val="Akapitzlist"/>
        <w:spacing w:before="100" w:beforeAutospacing="1" w:after="36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udziału</w:t>
      </w:r>
    </w:p>
    <w:p w14:paraId="4734B47B" w14:textId="7510FE53" w:rsidR="00F76B5C" w:rsidRPr="001C358B" w:rsidRDefault="002E6073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grze jest bezpłatny.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 adresowana jest 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</w:t>
      </w:r>
      <w:r w:rsidR="00F76B5C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(maksymalnie </w:t>
      </w:r>
      <w:r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C358B"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i osób</w:t>
      </w:r>
      <w:r w:rsidR="00F76B5C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6B5C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udziału osób niepełnoletnich, odpowiedzialność za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76B5C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ponoszą ich opiekunowie będący uczestnikami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gry</w:t>
      </w:r>
      <w:r w:rsidR="00F76B5C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kapitan drużyny. Organizator nie ponosi odpowiedzialności za uczestników gry. </w:t>
      </w:r>
    </w:p>
    <w:p w14:paraId="7FBA5857" w14:textId="77777777" w:rsidR="001C358B" w:rsidRPr="001C358B" w:rsidRDefault="001C358B" w:rsidP="001C358B">
      <w:pPr>
        <w:pStyle w:val="Akapitzlist"/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9B4515" w14:textId="0F2FF3AA" w:rsidR="00987034" w:rsidRPr="001C358B" w:rsidRDefault="00987034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uczestnictwa </w:t>
      </w:r>
      <w:r w:rsidR="00F76B5C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poprawne wypełnienie </w:t>
      </w:r>
      <w:r w:rsidR="001C358B"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>karty</w:t>
      </w:r>
      <w:r w:rsidR="00F76B5C"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zgłoszenia </w:t>
      </w:r>
      <w:r w:rsidR="00F76B5C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przesłanie </w:t>
      </w:r>
      <w:r w:rsidR="00F76B5C"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</w:t>
      </w:r>
      <w:r w:rsidR="00F76B5C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organizatora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76B5C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F76B5C" w:rsidRPr="001C358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sekratariat@kpck.pl</w:t>
        </w:r>
      </w:hyperlink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FF030B"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C358B"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>.08</w:t>
      </w:r>
      <w:r w:rsidR="0092100E"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.2023, do godz. 15.00</w:t>
      </w:r>
      <w:r w:rsidR="00F76B5C"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F76B5C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zespołów, które mogą wziąć udział w grze jest ograniczona </w:t>
      </w:r>
      <w:r w:rsidR="002E6073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maksymalnie 10 drużyn </w:t>
      </w:r>
      <w:r w:rsidR="00F76B5C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– decyduj</w:t>
      </w:r>
      <w:r w:rsidR="001C358B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e kolejność zgłoszeń, potwierdzo</w:t>
      </w:r>
      <w:r w:rsidR="00F76B5C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kontaktem zwrotnym.</w:t>
      </w:r>
    </w:p>
    <w:p w14:paraId="184AB3BA" w14:textId="77777777" w:rsidR="001C358B" w:rsidRPr="001C358B" w:rsidRDefault="001C358B" w:rsidP="001C358B">
      <w:pPr>
        <w:pStyle w:val="Akapitzlist"/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DC35B0" w14:textId="5A0AFB1A" w:rsidR="00987034" w:rsidRPr="001C358B" w:rsidRDefault="00F76B5C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możliwość</w:t>
      </w:r>
      <w:r w:rsidR="002E6073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przedłużenia terminu zgłoszeń i zmiany limitu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="002E6073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drużyn</w:t>
      </w:r>
      <w:r w:rsidR="0092100E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informacja taka zostanie wówczas zawarta na stronie www i mediach społecznościowych Organizatora</w:t>
      </w:r>
      <w:r w:rsidR="002E6073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3FB7F0" w14:textId="77777777" w:rsidR="00587447" w:rsidRPr="001C358B" w:rsidRDefault="00587447" w:rsidP="001C358B">
      <w:pPr>
        <w:pStyle w:val="Akapitzlist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5F085" w14:textId="20AEB659" w:rsidR="002E6073" w:rsidRPr="001C358B" w:rsidRDefault="001C358B" w:rsidP="001C358B">
      <w:pPr>
        <w:pStyle w:val="Akapitzlist"/>
        <w:spacing w:before="100" w:beforeAutospacing="1" w:after="36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Przebieg gry</w:t>
      </w:r>
    </w:p>
    <w:p w14:paraId="44EF79B1" w14:textId="669297A8" w:rsidR="002E6073" w:rsidRPr="001C358B" w:rsidRDefault="002E6073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Gra o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dbywa się 7 sierpnia 2023. Każda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startuje o innej (in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dywidualnie określonej dla niej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) godzinie, począwszy od 11.00. Przewidywany czas na pokonanie trasy to ok. 3 godziny. Punkt startowy dla każdej z drużyn zlokalizowany jest przy ul. Zamo</w:t>
      </w:r>
      <w:r w:rsidR="00704A7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skiego 8 w Bydgoszczy. Tam drużyny otrzymają notes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gry 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(do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wpisywania i zaznaczania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odpowiedzi)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wskazówki dotyczące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następnego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przystanku na trasie.</w:t>
      </w:r>
    </w:p>
    <w:p w14:paraId="7DBEC737" w14:textId="319B2A73" w:rsidR="002E6073" w:rsidRPr="001C358B" w:rsidRDefault="002E6073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Dotarcie do 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8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przystanków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warunkiem niezbędnym do jej ukończenia.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Za poprawne udzielenie odpowiedzi i wykonanie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zadań drużyna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zdobywa punkty. </w:t>
      </w:r>
    </w:p>
    <w:p w14:paraId="1CA05913" w14:textId="04E2A352" w:rsidR="00F37955" w:rsidRPr="001C358B" w:rsidRDefault="00F37955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Przyznawane są zarówno punkty podstawowe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dodatkowe</w:t>
      </w:r>
      <w:r w:rsidR="00645DA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(bonusy)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Zadania dodatkowe pozwolą wyłonić zwycięzcę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</w:t>
      </w:r>
      <w:r w:rsidR="00645DA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dwie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więcej drużyn zdobędzie taką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samą liczbę punktów. Jeśli suma punktów bonusowych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rozstrzygnie o zwycięstwie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(więcej niż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jedna drużyna zdobędzie tyle samo podstawowych i dodatkowych punktów)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organizator przewiduje pytania dodatkowe na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mecie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BA2F5C" w14:textId="01BBD72E" w:rsidR="002E6073" w:rsidRPr="001C358B" w:rsidRDefault="002E6073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zespół po dotarciu do mety 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przekazuje organizatorowi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poprawnie 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uzupełniony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notes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F37955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okazuje wykonane na trasie zdjęcia. </w:t>
      </w:r>
    </w:p>
    <w:p w14:paraId="00ED53BA" w14:textId="3D66A9C1" w:rsidR="00423816" w:rsidRPr="00FF030B" w:rsidRDefault="00F37955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</w:t>
      </w:r>
      <w:r w:rsidR="00423816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dotarciu ostatniej d</w:t>
      </w:r>
      <w:bookmarkStart w:id="0" w:name="_Hlk141270530"/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bookmarkEnd w:id="0"/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użyny do 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mety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policzeniu zdobytych przez nią punktów, jednak nie później niż o </w:t>
      </w:r>
      <w:r w:rsid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>godz. 16</w:t>
      </w:r>
      <w:r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.00. 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</w:t>
      </w:r>
      <w:r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>do godz. 1</w:t>
      </w:r>
      <w:r w:rsid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 nadal nie dotrą wszystkie drużyny – </w:t>
      </w:r>
      <w:r w:rsidR="00423816"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zwycięzca zosta</w:t>
      </w:r>
      <w:r w:rsidR="00B477A2"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wybrany spośród tych, które</w:t>
      </w:r>
      <w:r w:rsidR="00423816"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ukończyli grę do godz. 1</w:t>
      </w:r>
      <w:r w:rsid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23816" w:rsidRPr="00FF03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.00. </w:t>
      </w:r>
    </w:p>
    <w:p w14:paraId="1E254B7D" w14:textId="53783A5D" w:rsidR="00423816" w:rsidRPr="001C358B" w:rsidRDefault="00423816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Nagrodami w grze są wydawnictwa oraz upominki przygotowane przez Organizatora.</w:t>
      </w:r>
    </w:p>
    <w:p w14:paraId="212A70FD" w14:textId="5AEBABA9" w:rsidR="00423816" w:rsidRPr="001C358B" w:rsidRDefault="00423816" w:rsidP="001C358B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35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Przetwarzanie danych osobowych</w:t>
      </w:r>
    </w:p>
    <w:p w14:paraId="10B97A18" w14:textId="4A527FAE" w:rsidR="006D3191" w:rsidRPr="001C358B" w:rsidRDefault="00423816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Uczestnictwo w grze jest jednoznaczne ze zgodą na przetwarzanie danych osobowych</w:t>
      </w:r>
      <w:r w:rsidR="00B477A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wykorzystaniu wizerunku osób biorących udział w grze. Rejestracja obrazu (zdjęcia/wideo) zostanie wykorzystana </w:t>
      </w:r>
      <w:r w:rsidR="00B477A2"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Organizatora 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przygotowania relacji i promocji wydarzenia. </w:t>
      </w:r>
    </w:p>
    <w:p w14:paraId="1C4D6EBA" w14:textId="556434D8" w:rsidR="006D3191" w:rsidRPr="001C358B" w:rsidRDefault="006D3191" w:rsidP="001C35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358B">
        <w:rPr>
          <w:rFonts w:ascii="Times New Roman" w:hAnsi="Times New Roman" w:cs="Times New Roman"/>
          <w:sz w:val="24"/>
          <w:szCs w:val="24"/>
        </w:rPr>
        <w:t>Jako dane osobowe należy rozumieć dane podane w</w:t>
      </w:r>
      <w:r w:rsidR="00FF030B">
        <w:rPr>
          <w:rFonts w:ascii="Times New Roman" w:hAnsi="Times New Roman" w:cs="Times New Roman"/>
          <w:sz w:val="24"/>
          <w:szCs w:val="24"/>
        </w:rPr>
        <w:t xml:space="preserve"> karcie</w:t>
      </w:r>
      <w:r w:rsidRPr="00B477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F030B">
        <w:rPr>
          <w:rFonts w:ascii="Times New Roman" w:hAnsi="Times New Roman" w:cs="Times New Roman"/>
          <w:sz w:val="24"/>
          <w:szCs w:val="24"/>
        </w:rPr>
        <w:t>zgłoszeni</w:t>
      </w:r>
      <w:r w:rsidR="00FF030B" w:rsidRPr="00FF030B">
        <w:rPr>
          <w:rFonts w:ascii="Times New Roman" w:hAnsi="Times New Roman" w:cs="Times New Roman"/>
          <w:sz w:val="24"/>
          <w:szCs w:val="24"/>
        </w:rPr>
        <w:t>a</w:t>
      </w:r>
      <w:r w:rsidRPr="00FF030B">
        <w:rPr>
          <w:rFonts w:ascii="Times New Roman" w:hAnsi="Times New Roman" w:cs="Times New Roman"/>
          <w:sz w:val="24"/>
          <w:szCs w:val="24"/>
        </w:rPr>
        <w:t xml:space="preserve"> </w:t>
      </w:r>
      <w:r w:rsidRPr="001C358B">
        <w:rPr>
          <w:rFonts w:ascii="Times New Roman" w:hAnsi="Times New Roman" w:cs="Times New Roman"/>
          <w:sz w:val="24"/>
          <w:szCs w:val="24"/>
        </w:rPr>
        <w:t>(imię i nazwisko, telefon, e-mai</w:t>
      </w:r>
      <w:r w:rsidR="00B477A2">
        <w:rPr>
          <w:rFonts w:ascii="Times New Roman" w:hAnsi="Times New Roman" w:cs="Times New Roman"/>
          <w:sz w:val="24"/>
          <w:szCs w:val="24"/>
        </w:rPr>
        <w:t>l). Dane osobowe przetwarzane</w:t>
      </w:r>
      <w:r w:rsidRPr="001C358B">
        <w:rPr>
          <w:rFonts w:ascii="Times New Roman" w:hAnsi="Times New Roman" w:cs="Times New Roman"/>
          <w:sz w:val="24"/>
          <w:szCs w:val="24"/>
        </w:rPr>
        <w:t xml:space="preserve"> będą przed, w trakcie i po udziale w </w:t>
      </w:r>
      <w:r w:rsidR="00B477A2">
        <w:rPr>
          <w:rFonts w:ascii="Times New Roman" w:hAnsi="Times New Roman" w:cs="Times New Roman"/>
          <w:sz w:val="24"/>
          <w:szCs w:val="24"/>
        </w:rPr>
        <w:t>grze miejskiej, przez Kujawsko-</w:t>
      </w:r>
      <w:r w:rsidRPr="001C358B">
        <w:rPr>
          <w:rFonts w:ascii="Times New Roman" w:hAnsi="Times New Roman" w:cs="Times New Roman"/>
          <w:sz w:val="24"/>
          <w:szCs w:val="24"/>
        </w:rPr>
        <w:t xml:space="preserve">Pomorskie Centrum Kultury z siedzibą w </w:t>
      </w:r>
      <w:r w:rsidR="001C358B">
        <w:rPr>
          <w:rFonts w:ascii="Times New Roman" w:hAnsi="Times New Roman" w:cs="Times New Roman"/>
          <w:sz w:val="24"/>
          <w:szCs w:val="24"/>
        </w:rPr>
        <w:t>Bydgoszczy (85-033 Bydgoszcz, p</w:t>
      </w:r>
      <w:r w:rsidRPr="001C358B">
        <w:rPr>
          <w:rFonts w:ascii="Times New Roman" w:hAnsi="Times New Roman" w:cs="Times New Roman"/>
          <w:sz w:val="24"/>
          <w:szCs w:val="24"/>
        </w:rPr>
        <w:t>lac Kościeleckich 6) wyłącznie w celach wynikających z organizacji ww</w:t>
      </w:r>
      <w:r w:rsidR="001132BD">
        <w:rPr>
          <w:rFonts w:ascii="Times New Roman" w:hAnsi="Times New Roman" w:cs="Times New Roman"/>
          <w:sz w:val="24"/>
          <w:szCs w:val="24"/>
        </w:rPr>
        <w:t>.</w:t>
      </w:r>
      <w:r w:rsidRPr="001C358B">
        <w:rPr>
          <w:rFonts w:ascii="Times New Roman" w:hAnsi="Times New Roman" w:cs="Times New Roman"/>
          <w:sz w:val="24"/>
          <w:szCs w:val="24"/>
        </w:rPr>
        <w:t xml:space="preserve"> przedsięwzięcia:</w:t>
      </w:r>
    </w:p>
    <w:p w14:paraId="32A991B1" w14:textId="77777777" w:rsidR="006D3191" w:rsidRPr="001C358B" w:rsidRDefault="006D3191" w:rsidP="001C358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00" w:beforeAutospacing="1"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358B">
        <w:rPr>
          <w:rFonts w:ascii="Times New Roman" w:hAnsi="Times New Roman" w:cs="Times New Roman"/>
          <w:sz w:val="24"/>
          <w:szCs w:val="24"/>
        </w:rPr>
        <w:t>jego przeprowadzenia i udokumentowania,</w:t>
      </w:r>
    </w:p>
    <w:p w14:paraId="74C77CBC" w14:textId="77777777" w:rsidR="006D3191" w:rsidRPr="001C358B" w:rsidRDefault="006D3191" w:rsidP="001C358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00" w:beforeAutospacing="1"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358B">
        <w:rPr>
          <w:rFonts w:ascii="Times New Roman" w:hAnsi="Times New Roman" w:cs="Times New Roman"/>
          <w:sz w:val="24"/>
          <w:szCs w:val="24"/>
        </w:rPr>
        <w:t>ogłoszenia wyników,</w:t>
      </w:r>
    </w:p>
    <w:p w14:paraId="1D6C8961" w14:textId="4F3D8A2A" w:rsidR="006D3191" w:rsidRPr="001C358B" w:rsidRDefault="006D3191" w:rsidP="001C358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before="100" w:beforeAutospacing="1" w:after="0"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358B">
        <w:rPr>
          <w:rFonts w:ascii="Times New Roman" w:hAnsi="Times New Roman" w:cs="Times New Roman"/>
          <w:sz w:val="24"/>
          <w:szCs w:val="24"/>
        </w:rPr>
        <w:t>umieszczenia i wykorzystania we własnych materiałach promocyjnych / relacji z wydarzenia na stronach internetowych, zgodnie z Rozporządzeniem Parlamentu Europejskiego i Rady (UE) 2016/679 z dnia 27 kwietnia 2016 r. w sprawie ochrony osób fizycznych w związku z przetwarzaniem danych osobowych i w sprawie swobodnego przepływu takich danych oraz uchylenia dyrektywy 95/46/WE (dalej Rozporządzeniem)</w:t>
      </w:r>
      <w:r w:rsidR="001132BD">
        <w:rPr>
          <w:rFonts w:ascii="Times New Roman" w:hAnsi="Times New Roman" w:cs="Times New Roman"/>
          <w:sz w:val="24"/>
          <w:szCs w:val="24"/>
        </w:rPr>
        <w:t>.</w:t>
      </w:r>
    </w:p>
    <w:p w14:paraId="61AB6EAB" w14:textId="55244849" w:rsidR="00645DA5" w:rsidRPr="001C358B" w:rsidRDefault="00645DA5" w:rsidP="001C358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00" w:beforeAutospacing="1"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Podany w zgłoszeniu adre</w:t>
      </w:r>
      <w:r w:rsidR="001132BD">
        <w:rPr>
          <w:rFonts w:ascii="Times New Roman" w:eastAsia="Times New Roman" w:hAnsi="Times New Roman" w:cs="Times New Roman"/>
          <w:sz w:val="24"/>
          <w:szCs w:val="24"/>
          <w:lang w:eastAsia="pl-PL"/>
        </w:rPr>
        <w:t>s e-mail wykorzystany będzie do</w:t>
      </w:r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informowania o wydarzeniach organizowanych przez Organizatora gry. Zgłaszającemu przysługuje prawo do rezygnacji z subskrypcji </w:t>
      </w:r>
      <w:proofErr w:type="spellStart"/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newslettera</w:t>
      </w:r>
      <w:proofErr w:type="spellEnd"/>
      <w:r w:rsidRPr="001C35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7324FA" w14:textId="454BE371" w:rsidR="0092100E" w:rsidRPr="001C358B" w:rsidRDefault="0092100E" w:rsidP="001C358B">
      <w:pPr>
        <w:spacing w:before="100" w:beforeAutospacing="1" w:after="360" w:line="240" w:lineRule="auto"/>
        <w:ind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58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3CC85B6A" w14:textId="54BA9D40" w:rsidR="0092100E" w:rsidRPr="001C358B" w:rsidRDefault="0092100E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358B">
        <w:rPr>
          <w:rFonts w:ascii="Times New Roman" w:hAnsi="Times New Roman" w:cs="Times New Roman"/>
          <w:sz w:val="24"/>
          <w:szCs w:val="24"/>
        </w:rPr>
        <w:t xml:space="preserve">Wszystkie kwestie niezapisane w regulaminie rozstrzyga Organizator. </w:t>
      </w:r>
    </w:p>
    <w:p w14:paraId="2F32C49A" w14:textId="2DD875CC" w:rsidR="0092100E" w:rsidRPr="001C358B" w:rsidRDefault="0092100E" w:rsidP="001C358B">
      <w:pPr>
        <w:pStyle w:val="Akapitzlist"/>
        <w:numPr>
          <w:ilvl w:val="0"/>
          <w:numId w:val="5"/>
        </w:numPr>
        <w:spacing w:before="100" w:beforeAutospacing="1" w:after="36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1C358B">
        <w:rPr>
          <w:rFonts w:ascii="Times New Roman" w:hAnsi="Times New Roman" w:cs="Times New Roman"/>
          <w:sz w:val="24"/>
          <w:szCs w:val="24"/>
        </w:rPr>
        <w:t>Organizator zastrzega sobi</w:t>
      </w:r>
      <w:r w:rsidR="001132BD">
        <w:rPr>
          <w:rFonts w:ascii="Times New Roman" w:hAnsi="Times New Roman" w:cs="Times New Roman"/>
          <w:sz w:val="24"/>
          <w:szCs w:val="24"/>
        </w:rPr>
        <w:t>e prawo do odwołania wydarzenia oraz</w:t>
      </w:r>
      <w:r w:rsidRPr="001C358B">
        <w:rPr>
          <w:rFonts w:ascii="Times New Roman" w:hAnsi="Times New Roman" w:cs="Times New Roman"/>
          <w:sz w:val="24"/>
          <w:szCs w:val="24"/>
        </w:rPr>
        <w:t xml:space="preserve"> zmian w regulaminie.</w:t>
      </w:r>
    </w:p>
    <w:p w14:paraId="7F40A78A" w14:textId="03C1A6E6" w:rsidR="00C56B01" w:rsidRPr="001C358B" w:rsidRDefault="00C56B01" w:rsidP="001C358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56B01" w:rsidRPr="001C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BAB"/>
    <w:multiLevelType w:val="hybridMultilevel"/>
    <w:tmpl w:val="74CAD052"/>
    <w:lvl w:ilvl="0" w:tplc="CFC07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D82035"/>
    <w:multiLevelType w:val="hybridMultilevel"/>
    <w:tmpl w:val="9AE85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14102"/>
    <w:multiLevelType w:val="hybridMultilevel"/>
    <w:tmpl w:val="F86AB35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D119F"/>
    <w:multiLevelType w:val="hybridMultilevel"/>
    <w:tmpl w:val="283AC794"/>
    <w:lvl w:ilvl="0" w:tplc="321E1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D550D"/>
    <w:multiLevelType w:val="hybridMultilevel"/>
    <w:tmpl w:val="283AC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40816">
    <w:abstractNumId w:val="1"/>
  </w:num>
  <w:num w:numId="2" w16cid:durableId="1427337219">
    <w:abstractNumId w:val="2"/>
  </w:num>
  <w:num w:numId="3" w16cid:durableId="437913855">
    <w:abstractNumId w:val="3"/>
  </w:num>
  <w:num w:numId="4" w16cid:durableId="1206143301">
    <w:abstractNumId w:val="4"/>
  </w:num>
  <w:num w:numId="5" w16cid:durableId="2066760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44E"/>
    <w:rsid w:val="0000473C"/>
    <w:rsid w:val="000D544E"/>
    <w:rsid w:val="001132BD"/>
    <w:rsid w:val="001C358B"/>
    <w:rsid w:val="002E6073"/>
    <w:rsid w:val="00423816"/>
    <w:rsid w:val="00452239"/>
    <w:rsid w:val="00587447"/>
    <w:rsid w:val="005E583C"/>
    <w:rsid w:val="006242AA"/>
    <w:rsid w:val="00645DA5"/>
    <w:rsid w:val="00646E73"/>
    <w:rsid w:val="006966E0"/>
    <w:rsid w:val="006D3191"/>
    <w:rsid w:val="00704A72"/>
    <w:rsid w:val="00802009"/>
    <w:rsid w:val="0092100E"/>
    <w:rsid w:val="00987034"/>
    <w:rsid w:val="009B5B05"/>
    <w:rsid w:val="00B477A2"/>
    <w:rsid w:val="00BB3CD8"/>
    <w:rsid w:val="00BC2CED"/>
    <w:rsid w:val="00C560A6"/>
    <w:rsid w:val="00C56B01"/>
    <w:rsid w:val="00E56671"/>
    <w:rsid w:val="00E87181"/>
    <w:rsid w:val="00F37955"/>
    <w:rsid w:val="00F76B5C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1BF1"/>
  <w15:chartTrackingRefBased/>
  <w15:docId w15:val="{34FF312D-4734-4A45-8D87-7879932D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200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E7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7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0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atariat@kpc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Krupa</dc:creator>
  <cp:keywords/>
  <dc:description/>
  <cp:lastModifiedBy>Marcin Wachniak</cp:lastModifiedBy>
  <cp:revision>2</cp:revision>
  <cp:lastPrinted>2023-07-26T12:47:00Z</cp:lastPrinted>
  <dcterms:created xsi:type="dcterms:W3CDTF">2023-07-28T07:27:00Z</dcterms:created>
  <dcterms:modified xsi:type="dcterms:W3CDTF">2023-07-28T07:27:00Z</dcterms:modified>
</cp:coreProperties>
</file>